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F0" w:rsidRDefault="00040BF0" w:rsidP="00040BF0">
      <w:pPr>
        <w:rPr>
          <w:sz w:val="26"/>
          <w:szCs w:val="26"/>
        </w:rPr>
      </w:pPr>
      <w:r>
        <w:rPr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195.6pt">
            <v:imagedata r:id="rId5" o:title=""/>
          </v:shape>
        </w:pict>
      </w:r>
    </w:p>
    <w:p w:rsidR="00040BF0" w:rsidRPr="000411C9" w:rsidRDefault="00040BF0" w:rsidP="00040BF0">
      <w:pPr>
        <w:rPr>
          <w:sz w:val="28"/>
          <w:szCs w:val="28"/>
        </w:rPr>
      </w:pPr>
      <w:r w:rsidRPr="000411C9">
        <w:rPr>
          <w:sz w:val="28"/>
          <w:szCs w:val="28"/>
        </w:rPr>
        <w:t xml:space="preserve">от </w:t>
      </w:r>
      <w:r w:rsidRPr="000411C9">
        <w:rPr>
          <w:sz w:val="28"/>
          <w:szCs w:val="28"/>
          <w:u w:val="single"/>
        </w:rPr>
        <w:t>25.10.2018 г.</w:t>
      </w:r>
      <w:r w:rsidRPr="000411C9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>118</w:t>
      </w:r>
      <w:r w:rsidRPr="000411C9">
        <w:rPr>
          <w:sz w:val="28"/>
          <w:szCs w:val="28"/>
          <w:u w:val="single"/>
        </w:rPr>
        <w:t>-РД</w:t>
      </w:r>
    </w:p>
    <w:p w:rsidR="00040BF0" w:rsidRDefault="00040BF0" w:rsidP="00040BF0">
      <w:pPr>
        <w:rPr>
          <w:sz w:val="20"/>
          <w:szCs w:val="20"/>
        </w:rPr>
      </w:pPr>
    </w:p>
    <w:p w:rsidR="00040BF0" w:rsidRPr="000411C9" w:rsidRDefault="00040BF0" w:rsidP="00040BF0">
      <w:pPr>
        <w:rPr>
          <w:sz w:val="20"/>
          <w:szCs w:val="20"/>
        </w:rPr>
      </w:pPr>
      <w:r>
        <w:rPr>
          <w:sz w:val="20"/>
          <w:szCs w:val="20"/>
        </w:rPr>
        <w:t>г. Сухой Лог</w:t>
      </w:r>
    </w:p>
    <w:p w:rsidR="00040BF0" w:rsidRPr="000411C9" w:rsidRDefault="00040BF0" w:rsidP="00040BF0">
      <w:pPr>
        <w:rPr>
          <w:sz w:val="20"/>
          <w:szCs w:val="20"/>
        </w:rPr>
      </w:pPr>
    </w:p>
    <w:p w:rsidR="00276D5A" w:rsidRDefault="00276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5A" w:rsidRDefault="00276D5A" w:rsidP="00AC2C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Порядка увольнения </w:t>
      </w:r>
    </w:p>
    <w:p w:rsidR="00276D5A" w:rsidRDefault="00276D5A" w:rsidP="00AC2C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(освобождения от должности) лиц, замещающих </w:t>
      </w:r>
    </w:p>
    <w:p w:rsidR="00276D5A" w:rsidRPr="00AC2C9F" w:rsidRDefault="00276D5A" w:rsidP="00AC2C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муниципальные должности в органах местного самоуправления городского округа Сухой Лог, в связи с утратой доверия</w:t>
      </w:r>
    </w:p>
    <w:p w:rsidR="00276D5A" w:rsidRDefault="00276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D5A" w:rsidRPr="00B9062C" w:rsidRDefault="00276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9062C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B9062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9062C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B9062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8" w:history="1">
        <w:r w:rsidRPr="00B9062C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B9062C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20.02.2009 № 2-ОЗ «О противодействии коррупции в Свердловской области», руководствуясь </w:t>
      </w:r>
      <w:hyperlink r:id="rId9" w:history="1">
        <w:r w:rsidRPr="00B906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062C">
        <w:rPr>
          <w:rFonts w:ascii="Times New Roman" w:hAnsi="Times New Roman" w:cs="Times New Roman"/>
          <w:sz w:val="28"/>
          <w:szCs w:val="28"/>
        </w:rPr>
        <w:t xml:space="preserve"> городского округа Сухой Лог, Дума городского округа</w:t>
      </w:r>
    </w:p>
    <w:p w:rsidR="00276D5A" w:rsidRPr="00B9062C" w:rsidRDefault="00276D5A" w:rsidP="00B906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62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76D5A" w:rsidRDefault="00276D5A" w:rsidP="008B7C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B906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9062C">
        <w:rPr>
          <w:rFonts w:ascii="Times New Roman" w:hAnsi="Times New Roman" w:cs="Times New Roman"/>
          <w:sz w:val="28"/>
          <w:szCs w:val="28"/>
        </w:rPr>
        <w:t xml:space="preserve"> </w:t>
      </w:r>
      <w:r w:rsidRPr="00AC2C9F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AC2C9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2C9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Сухой Лог</w:t>
      </w:r>
      <w:r w:rsidRPr="00AC2C9F">
        <w:rPr>
          <w:rFonts w:ascii="Times New Roman" w:hAnsi="Times New Roman" w:cs="Times New Roman"/>
          <w:sz w:val="28"/>
          <w:szCs w:val="28"/>
        </w:rPr>
        <w:t>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C2C9F">
        <w:rPr>
          <w:rFonts w:ascii="Times New Roman" w:hAnsi="Times New Roman" w:cs="Times New Roman"/>
          <w:sz w:val="28"/>
          <w:szCs w:val="28"/>
        </w:rPr>
        <w:t>.</w:t>
      </w:r>
    </w:p>
    <w:p w:rsidR="00276D5A" w:rsidRPr="00B9062C" w:rsidRDefault="00276D5A" w:rsidP="008B7C62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B9062C">
        <w:rPr>
          <w:color w:val="000000"/>
          <w:sz w:val="28"/>
          <w:szCs w:val="28"/>
        </w:rPr>
        <w:t>Настоящее решение опублик</w:t>
      </w:r>
      <w:r>
        <w:rPr>
          <w:color w:val="000000"/>
          <w:sz w:val="28"/>
          <w:szCs w:val="28"/>
        </w:rPr>
        <w:t>овать в газете «Знамя Победы» и</w:t>
      </w:r>
      <w:r w:rsidRPr="00B90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на </w:t>
      </w:r>
      <w:r w:rsidRPr="00B9062C">
        <w:rPr>
          <w:color w:val="000000"/>
          <w:sz w:val="28"/>
          <w:szCs w:val="28"/>
        </w:rPr>
        <w:t>официальном сайте городского округа Сухой Лог</w:t>
      </w:r>
      <w:r w:rsidRPr="00DC0B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B906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goslog</w:t>
      </w:r>
      <w:proofErr w:type="spellEnd"/>
      <w:r w:rsidRPr="00B906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9062C">
        <w:rPr>
          <w:sz w:val="28"/>
          <w:szCs w:val="28"/>
        </w:rPr>
        <w:t>)</w:t>
      </w:r>
      <w:r w:rsidRPr="00AC2C9F">
        <w:rPr>
          <w:sz w:val="28"/>
          <w:szCs w:val="28"/>
        </w:rPr>
        <w:t>.</w:t>
      </w:r>
    </w:p>
    <w:p w:rsidR="00276D5A" w:rsidRPr="00DC0BCE" w:rsidRDefault="00276D5A" w:rsidP="008B7C62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DC0BCE">
        <w:rPr>
          <w:color w:val="000000"/>
          <w:sz w:val="28"/>
          <w:szCs w:val="28"/>
        </w:rPr>
        <w:t>Контроль исполнения решения возложить на постоянную мандатную комиссию (И.В. Коновалова).</w:t>
      </w:r>
    </w:p>
    <w:p w:rsidR="00276D5A" w:rsidRDefault="00276D5A" w:rsidP="00B90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D5A" w:rsidRPr="00AC2C9F" w:rsidRDefault="00276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5A" w:rsidRPr="00AC2C9F" w:rsidRDefault="00276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D5A" w:rsidRDefault="00276D5A" w:rsidP="000A6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Е.Г. Быков</w:t>
      </w:r>
    </w:p>
    <w:p w:rsidR="00276D5A" w:rsidRDefault="00276D5A" w:rsidP="000A6ADA">
      <w:pPr>
        <w:jc w:val="both"/>
        <w:rPr>
          <w:sz w:val="28"/>
          <w:szCs w:val="28"/>
        </w:rPr>
      </w:pPr>
    </w:p>
    <w:p w:rsidR="00276D5A" w:rsidRDefault="00276D5A" w:rsidP="000A6ADA">
      <w:pPr>
        <w:jc w:val="both"/>
        <w:rPr>
          <w:sz w:val="28"/>
          <w:szCs w:val="28"/>
        </w:rPr>
      </w:pPr>
    </w:p>
    <w:p w:rsidR="00276D5A" w:rsidRDefault="00276D5A" w:rsidP="000A6A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Р.Ю. Валов</w:t>
      </w:r>
    </w:p>
    <w:p w:rsidR="00276D5A" w:rsidRPr="00AC2C9F" w:rsidRDefault="00276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5A" w:rsidRDefault="00276D5A" w:rsidP="00D346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276D5A" w:rsidRPr="00F21144" w:rsidRDefault="00276D5A" w:rsidP="00D346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14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6D5A" w:rsidRPr="00F21144" w:rsidRDefault="00276D5A" w:rsidP="00D34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1144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276D5A" w:rsidRPr="00F21144" w:rsidRDefault="00276D5A" w:rsidP="00D34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11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76D5A" w:rsidRPr="00F21144" w:rsidRDefault="00276D5A" w:rsidP="00D34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1144">
        <w:rPr>
          <w:rFonts w:ascii="Times New Roman" w:hAnsi="Times New Roman" w:cs="Times New Roman"/>
          <w:sz w:val="28"/>
          <w:szCs w:val="28"/>
        </w:rPr>
        <w:t xml:space="preserve">от 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14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76D5A" w:rsidRDefault="00276D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D5A" w:rsidRDefault="00276D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D5A" w:rsidRDefault="00276D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D5A" w:rsidRDefault="008771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w:anchor="P27" w:history="1">
        <w:r w:rsidR="00276D5A" w:rsidRPr="00B906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76D5A" w:rsidRPr="00B9062C">
        <w:rPr>
          <w:rFonts w:ascii="Times New Roman" w:hAnsi="Times New Roman" w:cs="Times New Roman"/>
          <w:sz w:val="28"/>
          <w:szCs w:val="28"/>
        </w:rPr>
        <w:t xml:space="preserve"> </w:t>
      </w:r>
      <w:r w:rsidR="00276D5A" w:rsidRPr="00AC2C9F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r w:rsidR="00276D5A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276D5A" w:rsidRPr="00AC2C9F">
        <w:rPr>
          <w:rFonts w:ascii="Times New Roman" w:hAnsi="Times New Roman" w:cs="Times New Roman"/>
          <w:sz w:val="28"/>
          <w:szCs w:val="28"/>
        </w:rPr>
        <w:t>городско</w:t>
      </w:r>
      <w:r w:rsidR="00276D5A">
        <w:rPr>
          <w:rFonts w:ascii="Times New Roman" w:hAnsi="Times New Roman" w:cs="Times New Roman"/>
          <w:sz w:val="28"/>
          <w:szCs w:val="28"/>
        </w:rPr>
        <w:t>го</w:t>
      </w:r>
      <w:r w:rsidR="00276D5A" w:rsidRPr="00AC2C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6D5A">
        <w:rPr>
          <w:rFonts w:ascii="Times New Roman" w:hAnsi="Times New Roman" w:cs="Times New Roman"/>
          <w:sz w:val="28"/>
          <w:szCs w:val="28"/>
        </w:rPr>
        <w:t>а Сухой Лог</w:t>
      </w:r>
      <w:r w:rsidR="00276D5A" w:rsidRPr="00AC2C9F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276D5A" w:rsidRPr="00AC2C9F" w:rsidRDefault="00276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5A" w:rsidRDefault="00276D5A" w:rsidP="00C347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2C9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Порядок </w:t>
      </w:r>
      <w:r w:rsidRPr="00F84B4D">
        <w:rPr>
          <w:sz w:val="28"/>
          <w:szCs w:val="28"/>
          <w:lang w:eastAsia="en-US"/>
        </w:rPr>
        <w:t>увольнения (освобождения от должности) лиц, замещающих муниципальные должности в органах местного самоуправления Сухой Лог (далее – лицо, замещающее муниципальную должность), в связи с утратой доверия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городского округа Сухой Лог </w:t>
      </w:r>
      <w:r w:rsidRPr="00F84B4D">
        <w:rPr>
          <w:sz w:val="28"/>
          <w:szCs w:val="28"/>
          <w:lang w:eastAsia="en-US"/>
        </w:rPr>
        <w:t>(далее – лицо, замещающее муниципальную должность)</w:t>
      </w:r>
      <w:r>
        <w:rPr>
          <w:sz w:val="28"/>
          <w:szCs w:val="28"/>
          <w:lang w:eastAsia="en-US"/>
        </w:rPr>
        <w:t>, в связи с утратой доверия в случаях</w:t>
      </w:r>
      <w:proofErr w:type="gramEnd"/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установленных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10" w:history="1">
        <w:r w:rsidRPr="00245EB2">
          <w:rPr>
            <w:sz w:val="28"/>
            <w:szCs w:val="28"/>
            <w:lang w:eastAsia="en-US"/>
          </w:rPr>
          <w:t>стать</w:t>
        </w:r>
        <w:r>
          <w:rPr>
            <w:sz w:val="28"/>
            <w:szCs w:val="28"/>
            <w:lang w:eastAsia="en-US"/>
          </w:rPr>
          <w:t xml:space="preserve">ей </w:t>
        </w:r>
        <w:r w:rsidRPr="00245EB2">
          <w:rPr>
            <w:sz w:val="28"/>
            <w:szCs w:val="28"/>
            <w:lang w:eastAsia="en-US"/>
          </w:rPr>
          <w:t>13.1</w:t>
        </w:r>
      </w:hyperlink>
      <w:r w:rsidRPr="00245E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Федерального закона от 25.12.2008 № 273-ФЗ «О противодействии коррупции».</w:t>
      </w:r>
    </w:p>
    <w:p w:rsidR="00276D5A" w:rsidRPr="00F84B4D" w:rsidRDefault="00276D5A" w:rsidP="00553C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84B4D">
        <w:rPr>
          <w:sz w:val="28"/>
          <w:szCs w:val="28"/>
          <w:lang w:eastAsia="en-US"/>
        </w:rPr>
        <w:t>Под лицом, замещающим муниципальную должность, понимается депутат, член выборного органа местного самоуправления, выборное должностное лицо местного самоуправления - Глава городского округа Сухой Лог.</w:t>
      </w:r>
    </w:p>
    <w:p w:rsidR="00276D5A" w:rsidRDefault="00276D5A" w:rsidP="00245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C2C9F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  <w:bookmarkStart w:id="2" w:name="P35"/>
      <w:bookmarkEnd w:id="2"/>
    </w:p>
    <w:p w:rsidR="00276D5A" w:rsidRDefault="00276D5A" w:rsidP="00245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76D5A" w:rsidRDefault="00276D5A" w:rsidP="00842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37"/>
      <w:bookmarkEnd w:id="3"/>
      <w:r w:rsidRPr="00AC2C9F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76D5A" w:rsidRDefault="00276D5A" w:rsidP="00245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4" w:name="P38"/>
      <w:bookmarkEnd w:id="4"/>
    </w:p>
    <w:p w:rsidR="00276D5A" w:rsidRDefault="00276D5A" w:rsidP="00245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  <w:bookmarkStart w:id="5" w:name="P39"/>
      <w:bookmarkEnd w:id="5"/>
    </w:p>
    <w:p w:rsidR="00276D5A" w:rsidRDefault="00276D5A" w:rsidP="00245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276D5A" w:rsidRPr="00AC2C9F" w:rsidRDefault="00276D5A" w:rsidP="00245E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2C9F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</w:t>
      </w:r>
      <w:r w:rsidRPr="00AC2C9F">
        <w:rPr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76D5A" w:rsidRPr="00245EB2" w:rsidRDefault="00877194" w:rsidP="003E50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1" w:history="1">
        <w:r w:rsidR="00276D5A" w:rsidRPr="00245EB2">
          <w:rPr>
            <w:sz w:val="28"/>
            <w:szCs w:val="28"/>
            <w:lang w:eastAsia="en-US"/>
          </w:rPr>
          <w:t>Подпункты 3</w:t>
        </w:r>
      </w:hyperlink>
      <w:r w:rsidR="00276D5A" w:rsidRPr="00245EB2">
        <w:rPr>
          <w:sz w:val="28"/>
          <w:szCs w:val="28"/>
          <w:lang w:eastAsia="en-US"/>
        </w:rPr>
        <w:t xml:space="preserve">, </w:t>
      </w:r>
      <w:hyperlink r:id="rId12" w:history="1">
        <w:r w:rsidR="00276D5A" w:rsidRPr="00245EB2">
          <w:rPr>
            <w:sz w:val="28"/>
            <w:szCs w:val="28"/>
            <w:lang w:eastAsia="en-US"/>
          </w:rPr>
          <w:t>4</w:t>
        </w:r>
      </w:hyperlink>
      <w:r w:rsidR="00276D5A" w:rsidRPr="00245EB2">
        <w:rPr>
          <w:sz w:val="28"/>
          <w:szCs w:val="28"/>
          <w:lang w:eastAsia="en-US"/>
        </w:rPr>
        <w:t xml:space="preserve">, </w:t>
      </w:r>
      <w:hyperlink r:id="rId13" w:history="1">
        <w:r w:rsidR="00276D5A" w:rsidRPr="00245EB2">
          <w:rPr>
            <w:sz w:val="28"/>
            <w:szCs w:val="28"/>
            <w:lang w:eastAsia="en-US"/>
          </w:rPr>
          <w:t>5</w:t>
        </w:r>
      </w:hyperlink>
      <w:r w:rsidR="00276D5A" w:rsidRPr="00245EB2">
        <w:rPr>
          <w:sz w:val="28"/>
          <w:szCs w:val="28"/>
          <w:lang w:eastAsia="en-US"/>
        </w:rPr>
        <w:t xml:space="preserve"> настоящего пункта распространяются на лицо, замещающее муниципальную должность на постоянной основе.</w:t>
      </w:r>
    </w:p>
    <w:p w:rsidR="00276D5A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 xml:space="preserve">3. Решение об увольнении (об освобождении от должности) лица, замещающего муниципальную должность, в связи с утратой доверия принимается решением Думы городского округа на основании материалов, подтверждающих случаи, установленные </w:t>
      </w:r>
      <w:hyperlink w:anchor="P34" w:history="1">
        <w:r w:rsidRPr="00411F50">
          <w:rPr>
            <w:sz w:val="28"/>
            <w:szCs w:val="28"/>
          </w:rPr>
          <w:t>пунктом 2</w:t>
        </w:r>
      </w:hyperlink>
      <w:r w:rsidRPr="00411F50">
        <w:rPr>
          <w:sz w:val="28"/>
          <w:szCs w:val="28"/>
        </w:rPr>
        <w:t xml:space="preserve"> </w:t>
      </w:r>
      <w:r w:rsidRPr="00AC2C9F">
        <w:rPr>
          <w:sz w:val="28"/>
          <w:szCs w:val="28"/>
        </w:rPr>
        <w:t>настоящего Порядка.</w:t>
      </w:r>
    </w:p>
    <w:p w:rsidR="00276D5A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</w:t>
      </w:r>
      <w:r>
        <w:rPr>
          <w:sz w:val="28"/>
          <w:szCs w:val="28"/>
        </w:rPr>
        <w:t xml:space="preserve">двух третей </w:t>
      </w:r>
      <w:r w:rsidRPr="00AC2C9F">
        <w:rPr>
          <w:sz w:val="28"/>
          <w:szCs w:val="28"/>
        </w:rPr>
        <w:t>от установленной численности депутатов Думы городского округа</w:t>
      </w:r>
      <w:r>
        <w:rPr>
          <w:sz w:val="28"/>
          <w:szCs w:val="28"/>
        </w:rPr>
        <w:t xml:space="preserve">, при этом вопрос об увольнении  </w:t>
      </w:r>
      <w:r w:rsidRPr="00AC2C9F">
        <w:rPr>
          <w:sz w:val="28"/>
          <w:szCs w:val="28"/>
        </w:rPr>
        <w:t>(об освобождении от должности)</w:t>
      </w:r>
      <w:r>
        <w:rPr>
          <w:sz w:val="28"/>
          <w:szCs w:val="28"/>
        </w:rPr>
        <w:t xml:space="preserve"> </w:t>
      </w:r>
      <w:r w:rsidR="000E1B50">
        <w:rPr>
          <w:sz w:val="28"/>
          <w:szCs w:val="28"/>
        </w:rPr>
        <w:t>Главы городского округа, П</w:t>
      </w:r>
      <w:r>
        <w:rPr>
          <w:sz w:val="28"/>
          <w:szCs w:val="28"/>
        </w:rPr>
        <w:t>редседателя Думы городского округа решается путем тайного голосования в соответствии с Регламентом Думы городского округа.</w:t>
      </w:r>
    </w:p>
    <w:p w:rsidR="00276D5A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 xml:space="preserve">4. </w:t>
      </w:r>
      <w:proofErr w:type="gramStart"/>
      <w:r w:rsidRPr="00AC2C9F">
        <w:rPr>
          <w:sz w:val="28"/>
          <w:szCs w:val="28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 w:rsidRPr="00AC2C9F">
        <w:rPr>
          <w:sz w:val="28"/>
          <w:szCs w:val="28"/>
        </w:rPr>
        <w:t xml:space="preserve"> обязанностей.</w:t>
      </w:r>
    </w:p>
    <w:p w:rsidR="00276D5A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 xml:space="preserve">5. Решение об увольнении (освобождении от должности) в связи с утратой доверия принимается не позднее одного месяца со дня получения </w:t>
      </w:r>
      <w:r>
        <w:rPr>
          <w:sz w:val="28"/>
          <w:szCs w:val="28"/>
        </w:rPr>
        <w:t xml:space="preserve">материалов по </w:t>
      </w:r>
      <w:r w:rsidRPr="00411F50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411F50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, </w:t>
      </w:r>
      <w:r w:rsidRPr="00AC2C9F">
        <w:rPr>
          <w:sz w:val="28"/>
          <w:szCs w:val="28"/>
        </w:rPr>
        <w:t>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276D5A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>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276D5A" w:rsidRPr="00AC2C9F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 xml:space="preserve">6. В решении об увольнении (освобождении от должности) в связи с утратой доверия лицу, замещающему муниципальную должность, указывается соответствующее основание, предусмотренное </w:t>
      </w:r>
      <w:hyperlink w:anchor="P34" w:history="1">
        <w:r w:rsidRPr="00411F50">
          <w:rPr>
            <w:sz w:val="28"/>
            <w:szCs w:val="28"/>
          </w:rPr>
          <w:t>пунктом 2</w:t>
        </w:r>
      </w:hyperlink>
      <w:r w:rsidRPr="00AC2C9F">
        <w:rPr>
          <w:sz w:val="28"/>
          <w:szCs w:val="28"/>
        </w:rPr>
        <w:t xml:space="preserve"> настоящего Порядка.</w:t>
      </w:r>
    </w:p>
    <w:p w:rsidR="00276D5A" w:rsidRPr="00AC2C9F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C9F">
        <w:rPr>
          <w:sz w:val="28"/>
          <w:szCs w:val="28"/>
        </w:rPr>
        <w:t xml:space="preserve">7. Копия решения об увольнении (освобождении от должности) лица, замещающего муниципальную должность, в связи с утратой доверия в течение </w:t>
      </w:r>
      <w:r w:rsidRPr="00411F50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AC2C9F">
        <w:rPr>
          <w:sz w:val="28"/>
          <w:szCs w:val="28"/>
        </w:rPr>
        <w:t xml:space="preserve">рабочих дней со дня вступления в силу соответствующего решения вручается указанному лицу под роспись </w:t>
      </w:r>
      <w:r>
        <w:rPr>
          <w:sz w:val="28"/>
          <w:szCs w:val="28"/>
          <w:lang w:eastAsia="en-US"/>
        </w:rPr>
        <w:t xml:space="preserve">(в случае отказа </w:t>
      </w:r>
      <w:r>
        <w:rPr>
          <w:sz w:val="28"/>
          <w:szCs w:val="28"/>
          <w:lang w:eastAsia="en-US"/>
        </w:rPr>
        <w:lastRenderedPageBreak/>
        <w:t xml:space="preserve">составляется соответствующий акт) </w:t>
      </w:r>
      <w:r w:rsidRPr="00AC2C9F">
        <w:rPr>
          <w:sz w:val="28"/>
          <w:szCs w:val="28"/>
        </w:rPr>
        <w:t>либо в этот же срок направляется ему заказным письмом с уведомлением.</w:t>
      </w:r>
    </w:p>
    <w:p w:rsidR="00276D5A" w:rsidRDefault="00276D5A" w:rsidP="00411F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8.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276D5A" w:rsidRDefault="00276D5A" w:rsidP="00411F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 xml:space="preserve">Реестр лиц, уволенных в связи с утратой доверия, подлежит 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государственной информационной системы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9F">
        <w:rPr>
          <w:rFonts w:ascii="Times New Roman" w:hAnsi="Times New Roman" w:cs="Times New Roman"/>
          <w:sz w:val="28"/>
          <w:szCs w:val="28"/>
        </w:rPr>
        <w:t>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276D5A" w:rsidRDefault="00276D5A" w:rsidP="006E63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C2C9F">
        <w:rPr>
          <w:sz w:val="28"/>
          <w:szCs w:val="28"/>
        </w:rPr>
        <w:t>9</w:t>
      </w:r>
      <w:r w:rsidRPr="00A041EB">
        <w:rPr>
          <w:sz w:val="28"/>
          <w:szCs w:val="28"/>
        </w:rPr>
        <w:t xml:space="preserve">. </w:t>
      </w:r>
      <w:r w:rsidRPr="00A041EB">
        <w:rPr>
          <w:sz w:val="28"/>
          <w:szCs w:val="28"/>
          <w:lang w:eastAsia="en-US"/>
        </w:rPr>
        <w:t>Решение Думы городского округа об увольнении в связи с утратой доверия лица, замещающего муниципальную должность в органах местного самоуправления городского округа Сухой Лог, подлежит обязательному официальному опубликованию в средствах массовой информации.</w:t>
      </w:r>
    </w:p>
    <w:p w:rsidR="00276D5A" w:rsidRDefault="00276D5A" w:rsidP="00411F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Pr="00AC2C9F">
        <w:rPr>
          <w:sz w:val="28"/>
          <w:szCs w:val="28"/>
        </w:rPr>
        <w:t>Лицо, замещающее муниципальную должность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органах местного самоуправления городского округа Сухой Лог,</w:t>
      </w:r>
      <w:r w:rsidRPr="00AC2C9F">
        <w:rPr>
          <w:sz w:val="28"/>
          <w:szCs w:val="28"/>
        </w:rPr>
        <w:t xml:space="preserve"> вправе обжаловать решение Думы городского округа об увольнении (освобождении от должности) в связи с утратой доверия </w:t>
      </w:r>
      <w:r>
        <w:rPr>
          <w:sz w:val="28"/>
          <w:szCs w:val="28"/>
          <w:lang w:eastAsia="en-US"/>
        </w:rPr>
        <w:t xml:space="preserve">в установленном действующим законодательством порядке. </w:t>
      </w:r>
    </w:p>
    <w:p w:rsidR="00276D5A" w:rsidRPr="00245EB2" w:rsidRDefault="00276D5A">
      <w:pPr>
        <w:rPr>
          <w:sz w:val="28"/>
          <w:szCs w:val="28"/>
        </w:rPr>
      </w:pPr>
    </w:p>
    <w:sectPr w:rsidR="00276D5A" w:rsidRPr="00245EB2" w:rsidSect="007C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EE3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700D7DA0"/>
    <w:multiLevelType w:val="hybridMultilevel"/>
    <w:tmpl w:val="8FEAA88E"/>
    <w:lvl w:ilvl="0" w:tplc="FB5A4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C9F"/>
    <w:rsid w:val="00040BF0"/>
    <w:rsid w:val="000960EF"/>
    <w:rsid w:val="000A6ADA"/>
    <w:rsid w:val="000E1B50"/>
    <w:rsid w:val="001343C0"/>
    <w:rsid w:val="001F5AD8"/>
    <w:rsid w:val="00245EB2"/>
    <w:rsid w:val="00276D5A"/>
    <w:rsid w:val="003D4CC5"/>
    <w:rsid w:val="003E505C"/>
    <w:rsid w:val="00411F50"/>
    <w:rsid w:val="00553C38"/>
    <w:rsid w:val="006C004D"/>
    <w:rsid w:val="006E6335"/>
    <w:rsid w:val="007C298E"/>
    <w:rsid w:val="0084273C"/>
    <w:rsid w:val="00877194"/>
    <w:rsid w:val="008B7C62"/>
    <w:rsid w:val="00A041EB"/>
    <w:rsid w:val="00A74FDB"/>
    <w:rsid w:val="00AC2C9F"/>
    <w:rsid w:val="00B9062C"/>
    <w:rsid w:val="00C127C6"/>
    <w:rsid w:val="00C347B7"/>
    <w:rsid w:val="00D346F4"/>
    <w:rsid w:val="00DC0BCE"/>
    <w:rsid w:val="00EE180A"/>
    <w:rsid w:val="00F21144"/>
    <w:rsid w:val="00F70E7A"/>
    <w:rsid w:val="00F8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C9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C2C9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AC2C9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B9062C"/>
    <w:pPr>
      <w:ind w:left="720"/>
    </w:pPr>
  </w:style>
  <w:style w:type="paragraph" w:styleId="a4">
    <w:name w:val="Balloon Text"/>
    <w:basedOn w:val="a"/>
    <w:link w:val="a5"/>
    <w:uiPriority w:val="99"/>
    <w:semiHidden/>
    <w:rsid w:val="00A74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F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BF215DD02B1D713BF4737BBB347B3B892BAF4A88EEA71DC766734B5639957D88DBD4CA285F42A2B0AFDD2uCM0L" TargetMode="External"/><Relationship Id="rId13" Type="http://schemas.openxmlformats.org/officeDocument/2006/relationships/hyperlink" Target="consultantplus://offline/ref=7223F001942B74DB78FCB4DA9BF224F41E86105A0139ADBB116D790F5D641300332D2067190D86BAA9C9DE99X7x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BF215DD02B1D713BF593AADDF19B9BB98EDFBAC8AE42F822A6163EA339F0298CDBB1EuEM0L" TargetMode="External"/><Relationship Id="rId12" Type="http://schemas.openxmlformats.org/officeDocument/2006/relationships/hyperlink" Target="consultantplus://offline/ref=7223F001942B74DB78FCB4DA9BF224F41E86105A0139ADBB116D790F5D641300332D2067190D86BAA9C9DE99X7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BF215DD02B1D713BF593AADDF19B9BB98EDFBAC8AE42F822A6163EA339F0298CDBB11uEM8L" TargetMode="External"/><Relationship Id="rId11" Type="http://schemas.openxmlformats.org/officeDocument/2006/relationships/hyperlink" Target="consultantplus://offline/ref=7223F001942B74DB78FCB4DA9BF224F41E86105A0139ADBB116D790F5D641300332D2067190D86BAA9C9DE99X7xF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D67A071753EF839F6FDF2F20392B19226E8968C126EC2F89397D9DBC40B260AA984F0D6q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BF215DD02B1D713BF4737BBB347B3B892BAF4A88DE870DF7D6734B5639957D8u8M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user</cp:lastModifiedBy>
  <cp:revision>11</cp:revision>
  <cp:lastPrinted>2018-10-25T11:00:00Z</cp:lastPrinted>
  <dcterms:created xsi:type="dcterms:W3CDTF">2018-08-08T11:12:00Z</dcterms:created>
  <dcterms:modified xsi:type="dcterms:W3CDTF">2018-10-26T04:02:00Z</dcterms:modified>
</cp:coreProperties>
</file>